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8CF9" w14:textId="6D8EDB5D" w:rsidR="005E35A1" w:rsidRPr="00C47EAC" w:rsidRDefault="00C47EAC" w:rsidP="00C47EAC">
      <w:pPr>
        <w:jc w:val="center"/>
        <w:rPr>
          <w:b/>
          <w:bCs/>
          <w:sz w:val="28"/>
          <w:szCs w:val="28"/>
          <w:u w:val="single"/>
        </w:rPr>
      </w:pPr>
      <w:r w:rsidRPr="00C47EAC">
        <w:rPr>
          <w:rFonts w:hint="eastAsia"/>
          <w:b/>
          <w:bCs/>
          <w:sz w:val="28"/>
          <w:szCs w:val="28"/>
          <w:u w:val="single"/>
        </w:rPr>
        <w:t>江東・マンションふぉーらむ</w:t>
      </w:r>
      <w:r w:rsidRPr="00C47EAC">
        <w:rPr>
          <w:rFonts w:hint="eastAsia"/>
          <w:b/>
          <w:bCs/>
          <w:sz w:val="28"/>
          <w:szCs w:val="28"/>
          <w:u w:val="single"/>
        </w:rPr>
        <w:t>21</w:t>
      </w:r>
      <w:r w:rsidRPr="00C47EAC">
        <w:rPr>
          <w:rFonts w:hint="eastAsia"/>
          <w:b/>
          <w:bCs/>
          <w:sz w:val="28"/>
          <w:szCs w:val="28"/>
          <w:u w:val="single"/>
        </w:rPr>
        <w:t>プライバシーポリシー</w:t>
      </w:r>
    </w:p>
    <w:p w14:paraId="1C828236" w14:textId="77777777" w:rsidR="00C47EAC" w:rsidRDefault="00C47EAC">
      <w:pPr>
        <w:rPr>
          <w:rFonts w:hint="eastAsia"/>
        </w:rPr>
      </w:pPr>
    </w:p>
    <w:p w14:paraId="10273F86" w14:textId="77777777" w:rsidR="00C47EAC" w:rsidRPr="001F6577" w:rsidRDefault="00C47EAC" w:rsidP="00C47EAC">
      <w:pPr>
        <w:numPr>
          <w:ilvl w:val="0"/>
          <w:numId w:val="2"/>
        </w:numPr>
        <w:rPr>
          <w:b/>
          <w:bCs/>
          <w:sz w:val="22"/>
          <w:szCs w:val="22"/>
        </w:rPr>
      </w:pPr>
      <w:r w:rsidRPr="001F6577">
        <w:rPr>
          <w:b/>
          <w:bCs/>
          <w:sz w:val="22"/>
          <w:szCs w:val="22"/>
        </w:rPr>
        <w:t>プライバシーポリシー</w:t>
      </w:r>
      <w:r w:rsidRPr="001F6577">
        <w:rPr>
          <w:bCs/>
          <w:sz w:val="22"/>
          <w:szCs w:val="22"/>
        </w:rPr>
        <w:t xml:space="preserve">　</w:t>
      </w:r>
    </w:p>
    <w:p w14:paraId="4CBCA649" w14:textId="77777777" w:rsidR="00C47EAC" w:rsidRPr="001F6577" w:rsidRDefault="00C47EAC" w:rsidP="00C47EAC">
      <w:pPr>
        <w:ind w:leftChars="100" w:left="210"/>
        <w:rPr>
          <w:bCs/>
          <w:sz w:val="22"/>
          <w:szCs w:val="22"/>
        </w:rPr>
      </w:pPr>
      <w:r w:rsidRPr="001F6577">
        <w:rPr>
          <w:rFonts w:hint="eastAsia"/>
          <w:bCs/>
          <w:sz w:val="22"/>
          <w:szCs w:val="22"/>
        </w:rPr>
        <w:t>江東・マンションふぉーらむ</w:t>
      </w:r>
      <w:r w:rsidRPr="001F6577">
        <w:rPr>
          <w:rFonts w:hint="eastAsia"/>
          <w:bCs/>
          <w:sz w:val="22"/>
          <w:szCs w:val="22"/>
        </w:rPr>
        <w:t>21</w:t>
      </w:r>
      <w:r w:rsidRPr="001F6577">
        <w:rPr>
          <w:rFonts w:hint="eastAsia"/>
          <w:bCs/>
          <w:sz w:val="22"/>
          <w:szCs w:val="22"/>
        </w:rPr>
        <w:t>（以下</w:t>
      </w:r>
      <w:r w:rsidRPr="001F6577">
        <w:rPr>
          <w:bCs/>
          <w:sz w:val="22"/>
          <w:szCs w:val="22"/>
        </w:rPr>
        <w:t>ふぉーらむ</w:t>
      </w:r>
      <w:r w:rsidRPr="001F6577">
        <w:rPr>
          <w:rFonts w:hint="eastAsia"/>
          <w:bCs/>
          <w:sz w:val="22"/>
          <w:szCs w:val="22"/>
        </w:rPr>
        <w:t>という）</w:t>
      </w:r>
      <w:r w:rsidRPr="001F6577">
        <w:rPr>
          <w:bCs/>
          <w:sz w:val="22"/>
          <w:szCs w:val="22"/>
        </w:rPr>
        <w:t>は、取得した個人情報の取扱いに関し、個人情報の保護に関する法律、個人情報保護に関するガイドライン等の指針、その他個人情報保護に関する関係法令を遵守します。</w:t>
      </w:r>
    </w:p>
    <w:p w14:paraId="7C44179B" w14:textId="77777777" w:rsidR="00C47EAC" w:rsidRPr="001F6577" w:rsidRDefault="00C47EAC" w:rsidP="00C47EAC">
      <w:pPr>
        <w:rPr>
          <w:bCs/>
          <w:sz w:val="22"/>
          <w:szCs w:val="22"/>
        </w:rPr>
      </w:pPr>
      <w:r w:rsidRPr="001F6577">
        <w:rPr>
          <w:b/>
          <w:bCs/>
          <w:sz w:val="22"/>
          <w:szCs w:val="22"/>
        </w:rPr>
        <w:t>２</w:t>
      </w:r>
      <w:r w:rsidRPr="001F6577">
        <w:rPr>
          <w:b/>
          <w:bCs/>
          <w:sz w:val="22"/>
          <w:szCs w:val="22"/>
        </w:rPr>
        <w:t>.</w:t>
      </w:r>
      <w:r w:rsidRPr="001F6577">
        <w:rPr>
          <w:b/>
          <w:bCs/>
          <w:sz w:val="22"/>
          <w:szCs w:val="22"/>
        </w:rPr>
        <w:t>個人情報の安全管理</w:t>
      </w:r>
    </w:p>
    <w:p w14:paraId="5B4A9463" w14:textId="77777777" w:rsidR="00C47EAC" w:rsidRPr="001F6577" w:rsidRDefault="00C47EAC" w:rsidP="00C47EAC">
      <w:pPr>
        <w:ind w:leftChars="100" w:left="210"/>
        <w:rPr>
          <w:bCs/>
          <w:sz w:val="22"/>
          <w:szCs w:val="22"/>
        </w:rPr>
      </w:pPr>
      <w:r w:rsidRPr="001F6577">
        <w:rPr>
          <w:bCs/>
          <w:sz w:val="22"/>
          <w:szCs w:val="22"/>
        </w:rPr>
        <w:t>ふぉーらむは、個人情報の保護に関して、組織的、物理的、人的、技術的に適切な対策を実施し、ふぉーらむの取り扱う個人情報の漏えい、滅失又はき損の防止その他の個人情報の安全管理のために必要かつ適切な措置を講ずるものとします。</w:t>
      </w:r>
    </w:p>
    <w:p w14:paraId="572B7633" w14:textId="77777777" w:rsidR="00C47EAC" w:rsidRPr="001F6577" w:rsidRDefault="00C47EAC" w:rsidP="00C47EAC">
      <w:pPr>
        <w:rPr>
          <w:bCs/>
          <w:sz w:val="22"/>
          <w:szCs w:val="22"/>
        </w:rPr>
      </w:pPr>
      <w:r w:rsidRPr="001F6577">
        <w:rPr>
          <w:b/>
          <w:bCs/>
          <w:sz w:val="22"/>
          <w:szCs w:val="22"/>
        </w:rPr>
        <w:t>３</w:t>
      </w:r>
      <w:r w:rsidRPr="001F6577">
        <w:rPr>
          <w:b/>
          <w:bCs/>
          <w:sz w:val="22"/>
          <w:szCs w:val="22"/>
        </w:rPr>
        <w:t>.</w:t>
      </w:r>
      <w:r w:rsidRPr="001F6577">
        <w:rPr>
          <w:b/>
          <w:bCs/>
          <w:sz w:val="22"/>
          <w:szCs w:val="22"/>
        </w:rPr>
        <w:t>個人情報の取得等の遵守事項</w:t>
      </w:r>
    </w:p>
    <w:p w14:paraId="3962735F" w14:textId="77777777" w:rsidR="00C47EAC" w:rsidRPr="001F6577" w:rsidRDefault="00C47EAC" w:rsidP="00C47EAC">
      <w:pPr>
        <w:ind w:firstLineChars="100" w:firstLine="220"/>
        <w:rPr>
          <w:bCs/>
          <w:sz w:val="22"/>
          <w:szCs w:val="22"/>
        </w:rPr>
      </w:pPr>
      <w:r w:rsidRPr="001F6577">
        <w:rPr>
          <w:bCs/>
          <w:sz w:val="22"/>
          <w:szCs w:val="22"/>
        </w:rPr>
        <w:t>ふぉーらむによる個人情報の取得、利用、提供については、以下の事項を遵守します。</w:t>
      </w:r>
    </w:p>
    <w:p w14:paraId="10F0CC1F" w14:textId="77777777" w:rsidR="00C47EAC" w:rsidRPr="001F6577" w:rsidRDefault="00C47EAC" w:rsidP="00C47EAC">
      <w:pPr>
        <w:rPr>
          <w:bCs/>
          <w:sz w:val="22"/>
          <w:szCs w:val="22"/>
        </w:rPr>
      </w:pPr>
      <w:r w:rsidRPr="001F6577">
        <w:rPr>
          <w:b/>
          <w:bCs/>
          <w:sz w:val="22"/>
          <w:szCs w:val="22"/>
        </w:rPr>
        <w:t>(1)</w:t>
      </w:r>
      <w:r w:rsidRPr="001F6577">
        <w:rPr>
          <w:b/>
          <w:bCs/>
          <w:sz w:val="22"/>
          <w:szCs w:val="22"/>
        </w:rPr>
        <w:t>個人情報の取得</w:t>
      </w:r>
    </w:p>
    <w:p w14:paraId="00D3751E" w14:textId="77777777" w:rsidR="00C47EAC" w:rsidRPr="001F6577" w:rsidRDefault="00C47EAC" w:rsidP="00C47EAC">
      <w:pPr>
        <w:ind w:leftChars="100" w:left="210"/>
        <w:rPr>
          <w:bCs/>
          <w:sz w:val="22"/>
          <w:szCs w:val="22"/>
        </w:rPr>
      </w:pPr>
      <w:r w:rsidRPr="001F6577">
        <w:rPr>
          <w:bCs/>
          <w:sz w:val="22"/>
          <w:szCs w:val="22"/>
        </w:rPr>
        <w:t>ふぉーらむは、ふぉーらむが</w:t>
      </w:r>
      <w:r w:rsidRPr="001F6577">
        <w:rPr>
          <w:rFonts w:hint="eastAsia"/>
          <w:bCs/>
          <w:sz w:val="22"/>
          <w:szCs w:val="22"/>
        </w:rPr>
        <w:t>主催</w:t>
      </w:r>
      <w:r w:rsidRPr="001F6577">
        <w:rPr>
          <w:bCs/>
          <w:sz w:val="22"/>
          <w:szCs w:val="22"/>
        </w:rPr>
        <w:t>する</w:t>
      </w:r>
      <w:r w:rsidRPr="001F6577">
        <w:rPr>
          <w:rFonts w:hint="eastAsia"/>
          <w:bCs/>
          <w:sz w:val="22"/>
          <w:szCs w:val="22"/>
        </w:rPr>
        <w:t>マンション交流会</w:t>
      </w:r>
      <w:r w:rsidRPr="001F6577">
        <w:rPr>
          <w:bCs/>
          <w:sz w:val="22"/>
          <w:szCs w:val="22"/>
        </w:rPr>
        <w:t>の運営に必要な範囲で、</w:t>
      </w:r>
      <w:r w:rsidRPr="001F6577">
        <w:rPr>
          <w:rFonts w:hint="eastAsia"/>
          <w:bCs/>
          <w:sz w:val="22"/>
          <w:szCs w:val="22"/>
        </w:rPr>
        <w:t>会員及び交流会参加者</w:t>
      </w:r>
      <w:r w:rsidRPr="001F6577">
        <w:rPr>
          <w:bCs/>
          <w:sz w:val="22"/>
          <w:szCs w:val="22"/>
        </w:rPr>
        <w:t>に係る個人情報を取得することがあります。</w:t>
      </w:r>
    </w:p>
    <w:p w14:paraId="4B40A7AF" w14:textId="77777777" w:rsidR="00C47EAC" w:rsidRPr="001F6577" w:rsidRDefault="00C47EAC" w:rsidP="00C47EAC">
      <w:pPr>
        <w:rPr>
          <w:bCs/>
          <w:sz w:val="22"/>
          <w:szCs w:val="22"/>
        </w:rPr>
      </w:pPr>
      <w:r w:rsidRPr="001F6577">
        <w:rPr>
          <w:b/>
          <w:bCs/>
          <w:sz w:val="22"/>
          <w:szCs w:val="22"/>
        </w:rPr>
        <w:t>(2)</w:t>
      </w:r>
      <w:r w:rsidRPr="001F6577">
        <w:rPr>
          <w:b/>
          <w:bCs/>
          <w:sz w:val="22"/>
          <w:szCs w:val="22"/>
        </w:rPr>
        <w:t>個人情報の利用目的</w:t>
      </w:r>
    </w:p>
    <w:p w14:paraId="0A6DCFBA" w14:textId="77777777" w:rsidR="00C47EAC" w:rsidRPr="001F6577" w:rsidRDefault="00C47EAC" w:rsidP="00C47EAC">
      <w:pPr>
        <w:ind w:leftChars="100" w:left="210"/>
        <w:rPr>
          <w:bCs/>
          <w:sz w:val="22"/>
          <w:szCs w:val="22"/>
        </w:rPr>
      </w:pPr>
      <w:r w:rsidRPr="001F6577">
        <w:rPr>
          <w:bCs/>
          <w:sz w:val="22"/>
          <w:szCs w:val="22"/>
        </w:rPr>
        <w:t>ふぉーらむは、ふぉーらむが取得した個人情報について、法令に定める場合又は本人の同意を得た場合を除き、以下に定める利用目的の達成に必要な範囲を超えて利用することはありません。</w:t>
      </w:r>
    </w:p>
    <w:p w14:paraId="31C6C7C5" w14:textId="77777777" w:rsidR="00C47EAC" w:rsidRPr="001F6577" w:rsidRDefault="00C47EAC" w:rsidP="00C47EAC">
      <w:pPr>
        <w:numPr>
          <w:ilvl w:val="1"/>
          <w:numId w:val="1"/>
        </w:numPr>
        <w:rPr>
          <w:bCs/>
          <w:sz w:val="22"/>
          <w:szCs w:val="22"/>
        </w:rPr>
      </w:pPr>
      <w:r w:rsidRPr="001F6577">
        <w:rPr>
          <w:rFonts w:hint="eastAsia"/>
          <w:bCs/>
          <w:sz w:val="22"/>
          <w:szCs w:val="22"/>
        </w:rPr>
        <w:t>ふぉーらむ</w:t>
      </w:r>
      <w:r w:rsidRPr="001F6577">
        <w:rPr>
          <w:bCs/>
          <w:sz w:val="22"/>
          <w:szCs w:val="22"/>
        </w:rPr>
        <w:t>の運営、維持、管理</w:t>
      </w:r>
    </w:p>
    <w:p w14:paraId="31EAA90F" w14:textId="77777777" w:rsidR="00C47EAC" w:rsidRPr="001F6577" w:rsidRDefault="00C47EAC" w:rsidP="00C47EAC">
      <w:pPr>
        <w:ind w:firstLineChars="500" w:firstLine="1100"/>
        <w:rPr>
          <w:bCs/>
          <w:sz w:val="22"/>
          <w:szCs w:val="22"/>
        </w:rPr>
      </w:pPr>
      <w:r w:rsidRPr="001F6577">
        <w:rPr>
          <w:rFonts w:hint="eastAsia"/>
          <w:bCs/>
          <w:sz w:val="22"/>
          <w:szCs w:val="22"/>
        </w:rPr>
        <w:t>②</w:t>
      </w:r>
      <w:r w:rsidRPr="001F6577">
        <w:rPr>
          <w:bCs/>
          <w:sz w:val="22"/>
          <w:szCs w:val="22"/>
        </w:rPr>
        <w:t xml:space="preserve">　</w:t>
      </w:r>
      <w:r w:rsidRPr="001F6577">
        <w:rPr>
          <w:rFonts w:hint="eastAsia"/>
          <w:bCs/>
          <w:sz w:val="22"/>
          <w:szCs w:val="22"/>
        </w:rPr>
        <w:t>ふぉーらむ</w:t>
      </w:r>
      <w:r w:rsidRPr="001F6577">
        <w:rPr>
          <w:bCs/>
          <w:sz w:val="22"/>
          <w:szCs w:val="22"/>
        </w:rPr>
        <w:t>の品質向上のためのアンケート</w:t>
      </w:r>
    </w:p>
    <w:p w14:paraId="12646BC9" w14:textId="77777777" w:rsidR="00C47EAC" w:rsidRPr="001F6577" w:rsidRDefault="00C47EAC" w:rsidP="00C47EAC">
      <w:pPr>
        <w:rPr>
          <w:bCs/>
          <w:sz w:val="22"/>
          <w:szCs w:val="22"/>
        </w:rPr>
      </w:pPr>
      <w:r w:rsidRPr="001F6577">
        <w:rPr>
          <w:b/>
          <w:bCs/>
          <w:sz w:val="22"/>
          <w:szCs w:val="22"/>
        </w:rPr>
        <w:t>(3)</w:t>
      </w:r>
      <w:r w:rsidRPr="001F6577">
        <w:rPr>
          <w:b/>
          <w:bCs/>
          <w:sz w:val="22"/>
          <w:szCs w:val="22"/>
        </w:rPr>
        <w:t>個人情報の提供等</w:t>
      </w:r>
    </w:p>
    <w:p w14:paraId="3187AE80" w14:textId="77777777" w:rsidR="00C47EAC" w:rsidRPr="001F6577" w:rsidRDefault="00C47EAC" w:rsidP="00C47EAC">
      <w:pPr>
        <w:ind w:leftChars="100" w:left="210"/>
        <w:rPr>
          <w:bCs/>
          <w:sz w:val="22"/>
          <w:szCs w:val="22"/>
        </w:rPr>
      </w:pPr>
      <w:r w:rsidRPr="001F6577">
        <w:rPr>
          <w:bCs/>
          <w:sz w:val="22"/>
          <w:szCs w:val="22"/>
        </w:rPr>
        <w:t>ふぉーらむは、法令で定める場合を除き、本人の同意に基づき取得した個人情報を、本人の事前の同意なく第三者に提供することはありません。なお、本人の求めによる個人情報の開示、訂正、追加若しくは削除又は利用目的の通知については、法令に従いこれを行うとともに、ご意見、ご相談に関して適切に対応します。</w:t>
      </w:r>
    </w:p>
    <w:p w14:paraId="3D3E2BFB" w14:textId="77777777" w:rsidR="00C47EAC" w:rsidRPr="001F6577" w:rsidRDefault="00C47EAC" w:rsidP="00C47EAC">
      <w:pPr>
        <w:rPr>
          <w:bCs/>
          <w:sz w:val="22"/>
          <w:szCs w:val="22"/>
        </w:rPr>
      </w:pPr>
      <w:r w:rsidRPr="001F6577">
        <w:rPr>
          <w:b/>
          <w:bCs/>
          <w:sz w:val="22"/>
          <w:szCs w:val="22"/>
        </w:rPr>
        <w:t>4 .</w:t>
      </w:r>
      <w:r w:rsidRPr="001F6577">
        <w:rPr>
          <w:b/>
          <w:bCs/>
          <w:sz w:val="22"/>
          <w:szCs w:val="22"/>
        </w:rPr>
        <w:t>個人情報の利用目的の変更</w:t>
      </w:r>
    </w:p>
    <w:p w14:paraId="152A20F7" w14:textId="77777777" w:rsidR="00C47EAC" w:rsidRPr="001F6577" w:rsidRDefault="00C47EAC" w:rsidP="00C47EAC">
      <w:pPr>
        <w:ind w:leftChars="100" w:left="210"/>
        <w:rPr>
          <w:bCs/>
          <w:sz w:val="22"/>
          <w:szCs w:val="22"/>
        </w:rPr>
      </w:pPr>
      <w:r w:rsidRPr="001F6577">
        <w:rPr>
          <w:bCs/>
          <w:sz w:val="22"/>
          <w:szCs w:val="22"/>
        </w:rPr>
        <w:t>ふぉーらむは、前項で特定した利用目的は、予め本人の同意を得た場合を除くほかは、原則として変更しません。但し、変更前の利用目的と相当の関連性を有すると合理的に認められる範囲において、予め変更後の利用目的を公表の上で変更を行う場合はこの限りではありません。</w:t>
      </w:r>
    </w:p>
    <w:p w14:paraId="0C3F62F9" w14:textId="77777777" w:rsidR="00C47EAC" w:rsidRPr="001F6577" w:rsidRDefault="00C47EAC" w:rsidP="00C47EAC">
      <w:pPr>
        <w:rPr>
          <w:bCs/>
          <w:sz w:val="22"/>
          <w:szCs w:val="22"/>
        </w:rPr>
      </w:pPr>
      <w:r w:rsidRPr="001F6577">
        <w:rPr>
          <w:b/>
          <w:bCs/>
          <w:sz w:val="22"/>
          <w:szCs w:val="22"/>
        </w:rPr>
        <w:t>５</w:t>
      </w:r>
      <w:r w:rsidRPr="001F6577">
        <w:rPr>
          <w:b/>
          <w:bCs/>
          <w:sz w:val="22"/>
          <w:szCs w:val="22"/>
        </w:rPr>
        <w:t>.</w:t>
      </w:r>
      <w:r w:rsidRPr="001F6577">
        <w:rPr>
          <w:b/>
          <w:bCs/>
          <w:sz w:val="22"/>
          <w:szCs w:val="22"/>
        </w:rPr>
        <w:t>個人情報の第三者提供</w:t>
      </w:r>
    </w:p>
    <w:p w14:paraId="76C4A99E" w14:textId="77777777" w:rsidR="00C47EAC" w:rsidRPr="001F6577" w:rsidRDefault="00C47EAC" w:rsidP="00C47EAC">
      <w:pPr>
        <w:ind w:leftChars="100" w:left="210"/>
        <w:rPr>
          <w:bCs/>
          <w:sz w:val="22"/>
          <w:szCs w:val="22"/>
        </w:rPr>
      </w:pPr>
      <w:r w:rsidRPr="001F6577">
        <w:rPr>
          <w:bCs/>
          <w:sz w:val="22"/>
          <w:szCs w:val="22"/>
        </w:rPr>
        <w:t>ふぉーらむは、個人情報の取扱いの全部又は一部を第三者に委託する場合、その適格性を十分に審査し、その取扱いを委託された個人情報の安全管理が図られるよう、委託を受けた者に対する必要かつ適切な監督を行うこととします。</w:t>
      </w:r>
    </w:p>
    <w:p w14:paraId="71AC1752" w14:textId="77777777" w:rsidR="00C47EAC" w:rsidRPr="001F6577" w:rsidRDefault="00C47EAC" w:rsidP="00C47EAC">
      <w:pPr>
        <w:rPr>
          <w:bCs/>
          <w:sz w:val="22"/>
          <w:szCs w:val="22"/>
        </w:rPr>
      </w:pPr>
      <w:r w:rsidRPr="001F6577">
        <w:rPr>
          <w:b/>
          <w:bCs/>
          <w:sz w:val="22"/>
          <w:szCs w:val="22"/>
        </w:rPr>
        <w:lastRenderedPageBreak/>
        <w:t>６</w:t>
      </w:r>
      <w:r w:rsidRPr="001F6577">
        <w:rPr>
          <w:b/>
          <w:bCs/>
          <w:sz w:val="22"/>
          <w:szCs w:val="22"/>
        </w:rPr>
        <w:t>.</w:t>
      </w:r>
      <w:r w:rsidRPr="001F6577">
        <w:rPr>
          <w:b/>
          <w:bCs/>
          <w:sz w:val="22"/>
          <w:szCs w:val="22"/>
        </w:rPr>
        <w:t>個人情報の取扱いの改善・見直し</w:t>
      </w:r>
    </w:p>
    <w:p w14:paraId="7207879E" w14:textId="77777777" w:rsidR="00C47EAC" w:rsidRPr="001F6577" w:rsidRDefault="00C47EAC" w:rsidP="00C47EAC">
      <w:pPr>
        <w:ind w:leftChars="100" w:left="210"/>
        <w:rPr>
          <w:bCs/>
          <w:sz w:val="22"/>
          <w:szCs w:val="22"/>
        </w:rPr>
      </w:pPr>
      <w:r w:rsidRPr="001F6577">
        <w:rPr>
          <w:bCs/>
          <w:sz w:val="22"/>
          <w:szCs w:val="22"/>
        </w:rPr>
        <w:t>ふぉーらむは、個人情報の取扱い、管理体制及び取組みに関する点検を実施し、継続的に改善・見直しを行います。</w:t>
      </w:r>
    </w:p>
    <w:p w14:paraId="25EAA8B8" w14:textId="77777777" w:rsidR="00C47EAC" w:rsidRPr="001F6577" w:rsidRDefault="00C47EAC" w:rsidP="00C47EAC">
      <w:pPr>
        <w:rPr>
          <w:bCs/>
          <w:sz w:val="22"/>
          <w:szCs w:val="22"/>
        </w:rPr>
      </w:pPr>
      <w:r w:rsidRPr="001F6577">
        <w:rPr>
          <w:b/>
          <w:bCs/>
          <w:sz w:val="22"/>
          <w:szCs w:val="22"/>
        </w:rPr>
        <w:t>７</w:t>
      </w:r>
      <w:r w:rsidRPr="001F6577">
        <w:rPr>
          <w:b/>
          <w:bCs/>
          <w:sz w:val="22"/>
          <w:szCs w:val="22"/>
        </w:rPr>
        <w:t>.</w:t>
      </w:r>
      <w:r w:rsidRPr="001F6577">
        <w:rPr>
          <w:b/>
          <w:bCs/>
          <w:sz w:val="22"/>
          <w:szCs w:val="22"/>
        </w:rPr>
        <w:t>個人情報の廃棄</w:t>
      </w:r>
    </w:p>
    <w:p w14:paraId="3657591C" w14:textId="77777777" w:rsidR="00C47EAC" w:rsidRPr="001F6577" w:rsidRDefault="00C47EAC" w:rsidP="00C47EAC">
      <w:pPr>
        <w:ind w:leftChars="100" w:left="210"/>
        <w:rPr>
          <w:bCs/>
          <w:sz w:val="22"/>
          <w:szCs w:val="22"/>
        </w:rPr>
      </w:pPr>
      <w:r w:rsidRPr="001F6577">
        <w:rPr>
          <w:bCs/>
          <w:sz w:val="22"/>
          <w:szCs w:val="22"/>
        </w:rPr>
        <w:t>ふぉーらむは、個人情報の利用目的に照らしその必要性が失われたときは、個人情報を消去又は廃棄するものとし、当該消去及び廃棄は、外部流失等の危険を防止するために必要かつ適切な方法により、業務の遂行上必要な限りにおいて行います。</w:t>
      </w:r>
    </w:p>
    <w:p w14:paraId="50025ED6" w14:textId="77777777" w:rsidR="00C47EAC" w:rsidRPr="001F6577" w:rsidRDefault="00C47EAC" w:rsidP="00C47EAC">
      <w:pPr>
        <w:rPr>
          <w:bCs/>
          <w:sz w:val="22"/>
          <w:szCs w:val="22"/>
        </w:rPr>
      </w:pPr>
      <w:r w:rsidRPr="001F6577">
        <w:rPr>
          <w:b/>
          <w:bCs/>
          <w:sz w:val="22"/>
          <w:szCs w:val="22"/>
        </w:rPr>
        <w:t>８</w:t>
      </w:r>
      <w:r w:rsidRPr="001F6577">
        <w:rPr>
          <w:b/>
          <w:bCs/>
          <w:sz w:val="22"/>
          <w:szCs w:val="22"/>
        </w:rPr>
        <w:t>.</w:t>
      </w:r>
      <w:r w:rsidRPr="001F6577">
        <w:rPr>
          <w:b/>
          <w:bCs/>
          <w:sz w:val="22"/>
          <w:szCs w:val="22"/>
        </w:rPr>
        <w:t>苦情や相談の担当窓口</w:t>
      </w:r>
    </w:p>
    <w:p w14:paraId="05FD2584" w14:textId="77777777" w:rsidR="00C47EAC" w:rsidRPr="001F6577" w:rsidRDefault="00C47EAC" w:rsidP="00C47EAC">
      <w:pPr>
        <w:ind w:firstLineChars="100" w:firstLine="220"/>
        <w:rPr>
          <w:bCs/>
          <w:sz w:val="22"/>
          <w:szCs w:val="22"/>
        </w:rPr>
      </w:pPr>
      <w:r w:rsidRPr="001F6577">
        <w:rPr>
          <w:bCs/>
          <w:sz w:val="22"/>
          <w:szCs w:val="22"/>
        </w:rPr>
        <w:t>ふぉーらむは、個人情報の取扱いに関する担当窓口及び責任者を以下の通り設けます。</w:t>
      </w:r>
    </w:p>
    <w:p w14:paraId="5B94F066" w14:textId="77777777" w:rsidR="00C47EAC" w:rsidRPr="001F6577" w:rsidRDefault="00C47EAC" w:rsidP="00C47EAC">
      <w:pPr>
        <w:ind w:firstLineChars="100" w:firstLine="220"/>
        <w:rPr>
          <w:bCs/>
          <w:sz w:val="22"/>
          <w:szCs w:val="22"/>
        </w:rPr>
      </w:pPr>
      <w:r w:rsidRPr="001F6577">
        <w:rPr>
          <w:bCs/>
          <w:sz w:val="22"/>
          <w:szCs w:val="22"/>
        </w:rPr>
        <w:t>個人情報苦情・相談窓口責任者</w:t>
      </w:r>
      <w:r w:rsidRPr="001F6577">
        <w:rPr>
          <w:rFonts w:hint="eastAsia"/>
          <w:bCs/>
          <w:sz w:val="22"/>
          <w:szCs w:val="22"/>
        </w:rPr>
        <w:t>：</w:t>
      </w:r>
      <w:r w:rsidRPr="001F6577">
        <w:rPr>
          <w:bCs/>
          <w:sz w:val="22"/>
          <w:szCs w:val="22"/>
        </w:rPr>
        <w:t xml:space="preserve">　</w:t>
      </w:r>
      <w:r w:rsidRPr="001F6577">
        <w:rPr>
          <w:rFonts w:hint="eastAsia"/>
          <w:bCs/>
          <w:sz w:val="22"/>
          <w:szCs w:val="22"/>
        </w:rPr>
        <w:t>事務局長</w:t>
      </w:r>
    </w:p>
    <w:p w14:paraId="2F2DEE99" w14:textId="346129AC" w:rsidR="00C47EAC" w:rsidRDefault="00C47EAC" w:rsidP="00C47EAC"/>
    <w:p w14:paraId="0E888A6C" w14:textId="27330A08" w:rsidR="00C47EAC" w:rsidRPr="00C47EAC" w:rsidRDefault="00C47EAC" w:rsidP="00C47EAC"/>
    <w:p w14:paraId="6C14A29B" w14:textId="6EAEFC02" w:rsidR="00C47EAC" w:rsidRDefault="00C47EAC" w:rsidP="00C47EAC"/>
    <w:p w14:paraId="4A06C18D" w14:textId="788C9C3D" w:rsidR="00C47EAC" w:rsidRPr="00C47EAC" w:rsidRDefault="00C47EAC" w:rsidP="00C47EAC">
      <w:r>
        <w:rPr>
          <w:rFonts w:hint="eastAsia"/>
        </w:rPr>
        <w:t>制定年月日：令和</w:t>
      </w:r>
      <w:r>
        <w:rPr>
          <w:rFonts w:hint="eastAsia"/>
        </w:rPr>
        <w:t>4</w:t>
      </w:r>
      <w:r>
        <w:rPr>
          <w:rFonts w:hint="eastAsia"/>
        </w:rPr>
        <w:t>年</w:t>
      </w:r>
      <w:r>
        <w:rPr>
          <w:rFonts w:hint="eastAsia"/>
        </w:rPr>
        <w:t>5</w:t>
      </w:r>
      <w:r>
        <w:rPr>
          <w:rFonts w:hint="eastAsia"/>
        </w:rPr>
        <w:t>月</w:t>
      </w:r>
      <w:r>
        <w:rPr>
          <w:rFonts w:hint="eastAsia"/>
        </w:rPr>
        <w:t>14</w:t>
      </w:r>
      <w:r>
        <w:rPr>
          <w:rFonts w:hint="eastAsia"/>
        </w:rPr>
        <w:t>日</w:t>
      </w:r>
    </w:p>
    <w:sectPr w:rsidR="00C47EAC" w:rsidRPr="00C47E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BEA"/>
    <w:multiLevelType w:val="hybridMultilevel"/>
    <w:tmpl w:val="4964D976"/>
    <w:lvl w:ilvl="0" w:tplc="C734B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2155E8"/>
    <w:multiLevelType w:val="multilevel"/>
    <w:tmpl w:val="F7484E02"/>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ascii="ＭＳ 明朝" w:eastAsia="ＭＳ 明朝" w:hAnsi="ＭＳ 明朝" w:cs="ＭＳ 明朝"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7626613">
    <w:abstractNumId w:val="1"/>
  </w:num>
  <w:num w:numId="2" w16cid:durableId="77609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AC"/>
    <w:rsid w:val="0036196A"/>
    <w:rsid w:val="005E35A1"/>
    <w:rsid w:val="00C47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18472"/>
  <w15:chartTrackingRefBased/>
  <w15:docId w15:val="{002AF083-062D-4C41-A4D3-435D6278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EAC"/>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dc:creator>
  <cp:keywords/>
  <dc:description/>
  <cp:lastModifiedBy>y.k</cp:lastModifiedBy>
  <cp:revision>1</cp:revision>
  <dcterms:created xsi:type="dcterms:W3CDTF">2022-05-16T03:16:00Z</dcterms:created>
  <dcterms:modified xsi:type="dcterms:W3CDTF">2022-05-16T03:20:00Z</dcterms:modified>
</cp:coreProperties>
</file>